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-5"/>
          <w:sz w:val="24"/>
        </w:rPr>
      </w:pPr>
      <w:r>
        <w:rPr>
          <w:rFonts w:eastAsia="Arial" w:cs="Arial" w:ascii="Arial" w:hAnsi="Arial"/>
          <w:b/>
          <w:color w:val="00000A"/>
          <w:spacing w:val="-5"/>
          <w:sz w:val="24"/>
          <w:shd w:fill="auto" w:val="clear"/>
        </w:rPr>
      </w:r>
    </w:p>
    <w:p>
      <w:pPr>
        <w:pStyle w:val="Normal"/>
        <w:spacing w:lineRule="exact" w:line="240" w:before="0" w:after="0"/>
        <w:ind w:left="0" w:right="98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M O D E L L O    O F F E R T A</w:t>
      </w:r>
    </w:p>
    <w:p>
      <w:pPr>
        <w:pStyle w:val="Normal"/>
        <w:spacing w:lineRule="exact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0"/>
          <w:shd w:fill="auto" w:val="clear"/>
        </w:rPr>
        <w:t>[da inserire nella busta B unitamente a relazione accompagnatoria/descrittiva della modalità esecuzione servizi con particolare riguardo alla descrizione dei servizi aggiuntivi offerti]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8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8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auto" w:val="clear"/>
        </w:rPr>
        <w:t>Il servizio verrà affidato secondo il criterio dell’offerta più vantaggiosa, valutabile sulla base del punteggio acquisito rispetto agli elementi di seguito indicati:</w:t>
      </w:r>
    </w:p>
    <w:p>
      <w:pPr>
        <w:pStyle w:val="Normal"/>
        <w:spacing w:lineRule="exact" w:line="240" w:before="0" w:after="0"/>
        <w:ind w:left="0" w:right="42" w:hanging="0"/>
        <w:jc w:val="both"/>
        <w:rPr>
          <w:rFonts w:ascii="Book Antiqua" w:hAnsi="Book Antiqua" w:eastAsia="Book Antiqua" w:cs="Book Antiqua"/>
          <w:color w:val="00000A"/>
          <w:spacing w:val="0"/>
          <w:sz w:val="22"/>
        </w:rPr>
      </w:pPr>
      <w:r>
        <w:rPr>
          <w:rFonts w:eastAsia="Book Antiqua" w:cs="Book Antiqua" w:ascii="Book Antiqua" w:hAnsi="Book Antiqua"/>
          <w:color w:val="00000A"/>
          <w:spacing w:val="0"/>
          <w:sz w:val="22"/>
          <w:shd w:fill="auto" w:val="clear"/>
        </w:rPr>
      </w:r>
    </w:p>
    <w:p>
      <w:pPr>
        <w:pStyle w:val="Normal"/>
        <w:spacing w:lineRule="exact" w:line="240" w:before="0" w:after="0"/>
        <w:ind w:left="0" w:right="42" w:hanging="0"/>
        <w:jc w:val="both"/>
        <w:rPr>
          <w:rFonts w:ascii="Book Antiqua" w:hAnsi="Book Antiqua" w:eastAsia="Book Antiqua" w:cs="Book Antiqua"/>
          <w:color w:val="00000A"/>
          <w:spacing w:val="0"/>
          <w:sz w:val="22"/>
        </w:rPr>
      </w:pPr>
      <w:r>
        <w:rPr>
          <w:rFonts w:eastAsia="Book Antiqua" w:cs="Book Antiqua" w:ascii="Book Antiqua" w:hAnsi="Book Antiqua"/>
          <w:color w:val="00000A"/>
          <w:spacing w:val="0"/>
          <w:sz w:val="22"/>
          <w:shd w:fill="auto" w:val="clear"/>
        </w:rPr>
      </w:r>
    </w:p>
    <w:tbl>
      <w:tblPr>
        <w:tblW w:w="9378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1"/>
        <w:gridCol w:w="6627"/>
        <w:gridCol w:w="2020"/>
      </w:tblGrid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A1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Struttura operativa messa a disposizione sul territorio comunale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7 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A2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Struttura operativa messa a disposizione su territorio limitrofo entro km. 5 di distanza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5 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A3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Struttura operativa messa a disposizione sul territorio limitrofo entro km. 10 di distanza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3 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A4.1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A4.2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Struttura operativa messa a disposizione sul territorio regionale entro Km 50 di distanza.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Struttura operativa messa a disposizione sulle strade provinciali fuori centro urbano (Privilegio di affidamento provincia di Salerno).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0,5 punti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0,5 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B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Mezzi a disposizione sul territorio aventi le seguenti targhe: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5 punti per ogni veicolo riferiti al precedente A1:N________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Targhe:_________________________________________________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3 punti per ogni veicolo riferiti al precedente A2:N_________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Targhe:_________________________________________________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1 punti per ogni veicolo riferiti al precedente A3:N_________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Targhe:_________________________________________________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0,5 punto per ogni veicolo riferiti al precedente A4:N__________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Targhe:_________________________________________________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Max Punti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10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C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Dipendenti con regolare assunzione presenti sul territorio di cui ai precedenti punti A1, A2, A3, A4.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2 punti per ogni dipendente riferiti al precedente A1:N________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1 punto per ogni dipendente riferiti al precedente A2: N_______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0,5 punti per ogni dipendente riferiti al precedente A3: N_______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Numero 0,3 punto per ogni dipendente riferiti al precedente A4: N_______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Max Punti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4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D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Numero verde messo a disposizione della PA, delle forze dell’ordine, aggiuntivo a recapito telefonico standard (parimenti funzionante 24 ore su 24 per n. 365 giorni all’anno)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 xml:space="preserve">2 </w:t>
            </w: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E1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Caratteristiche dei mezzi e dei prodotti utilizzati per l’attività di ripristino post sinistro, con riferimento all’eco-compatibilità e al rispetto della qualità ecologica.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 xml:space="preserve">Utilizzo di prodotti </w:t>
            </w: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 xml:space="preserve">ECOLABEL </w:t>
            </w: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UE utilizzati nella pulizia post incidente delle sedi stradali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3 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E2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Smaltimento diretto dei rifiuti con garantita tracciabilità di tutte le operazioni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 xml:space="preserve">2 </w:t>
            </w: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Punti</w:t>
            </w:r>
          </w:p>
        </w:tc>
      </w:tr>
      <w:tr>
        <w:trPr>
          <w:trHeight w:val="1" w:hRule="atLeast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b/>
                <w:color w:val="00000A"/>
                <w:spacing w:val="0"/>
                <w:sz w:val="22"/>
                <w:shd w:fill="auto" w:val="clear"/>
              </w:rPr>
              <w:t>F</w:t>
            </w:r>
          </w:p>
        </w:tc>
        <w:tc>
          <w:tcPr>
            <w:tcW w:w="6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Interventi aggiuntivi:</w:t>
            </w:r>
          </w:p>
          <w:p>
            <w:pPr>
              <w:pStyle w:val="Normal"/>
              <w:spacing w:lineRule="exact" w:line="240" w:before="0" w:after="0"/>
              <w:ind w:left="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40" w:before="0" w:after="0"/>
              <w:ind w:left="720" w:right="57" w:hanging="36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 xml:space="preserve">Minore tempistica di intervento </w:t>
            </w: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u w:val="single"/>
                <w:shd w:fill="auto" w:val="clear"/>
              </w:rPr>
              <w:t>garantita</w:t>
            </w: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 xml:space="preserve"> rispetto allo standard minimo di minuti 30: punti 1 ogni 5 minuti in meno;</w:t>
            </w:r>
          </w:p>
          <w:p>
            <w:pPr>
              <w:pStyle w:val="Normal"/>
              <w:spacing w:lineRule="exact" w:line="240" w:before="0" w:after="0"/>
              <w:ind w:left="720" w:right="57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275" w:right="57" w:hanging="275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2) Interventi per lo sgombero della viabilità per la caduta di alberi e/o rami;</w:t>
            </w:r>
          </w:p>
          <w:p>
            <w:pPr>
              <w:pStyle w:val="Normal"/>
              <w:spacing w:lineRule="exact" w:line="240" w:before="0" w:after="0"/>
              <w:ind w:left="317" w:right="42" w:hanging="317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3) Interventi per l’immediata chiusura sottopassi e strade allagate, con segnaletica comunale posta in loco;</w:t>
            </w:r>
          </w:p>
          <w:p>
            <w:pPr>
              <w:pStyle w:val="Normal"/>
              <w:spacing w:lineRule="exact" w:line="240" w:before="0" w:after="0"/>
              <w:ind w:left="317" w:right="42" w:hanging="317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4) Interventi per l'immediata chiusura strade e predisposizione percorsi alternativi, per eventi naturali o artificiali comportanti rischi per la viabilità, con segnaletica comunale posta in loco;</w:t>
            </w:r>
          </w:p>
          <w:p>
            <w:pPr>
              <w:pStyle w:val="Normal"/>
              <w:spacing w:lineRule="exact" w:line="240" w:before="0" w:after="0"/>
              <w:ind w:left="317" w:right="42" w:hanging="317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5) Interventi per rimozione e smaltimento di veicoli, o parti di essi, rinvenuti e riconosciuti quali abbandonati.</w:t>
            </w:r>
          </w:p>
          <w:p>
            <w:pPr>
              <w:pStyle w:val="Normal"/>
              <w:spacing w:lineRule="exact" w:line="240" w:before="0" w:after="0"/>
              <w:ind w:left="317" w:right="42" w:hanging="317"/>
              <w:jc w:val="both"/>
              <w:rPr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6) Piattaforma telematica per consultazione/gestione dei sinistri con intervento del concessionario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both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Minuti in meno garantiti per ogni intervento:______</w:t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both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x n. 1 punto ogni cinque minuti.</w:t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Max Punti</w:t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3</w:t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tabs>
                <w:tab w:val="left" w:pos="2240" w:leader="none"/>
              </w:tabs>
              <w:spacing w:lineRule="exact" w:line="240" w:before="0" w:after="0"/>
              <w:ind w:left="0" w:right="42" w:hanging="0"/>
              <w:jc w:val="left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Numero:______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servizi aggiuntivi capoversi da 2) a 6)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i/>
                <w:i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i/>
                <w:color w:val="00000A"/>
                <w:spacing w:val="0"/>
                <w:sz w:val="22"/>
                <w:shd w:fill="auto" w:val="clear"/>
              </w:rPr>
              <w:t>x n. 2 punti per ogni servizio.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Max Punti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rFonts w:ascii="Book Antiqua" w:hAnsi="Book Antiqua" w:eastAsia="Book Antiqua" w:cs="Book Antiqua"/>
                <w:color w:val="00000A"/>
                <w:spacing w:val="0"/>
                <w:sz w:val="22"/>
              </w:rPr>
            </w:pPr>
            <w:r>
              <w:rPr>
                <w:rFonts w:eastAsia="Book Antiqua" w:cs="Book Antiqua" w:ascii="Book Antiqua" w:hAnsi="Book Antiqua"/>
                <w:color w:val="00000A"/>
                <w:spacing w:val="0"/>
                <w:sz w:val="22"/>
                <w:shd w:fill="auto" w:val="clear"/>
              </w:rPr>
              <w:t>10</w:t>
            </w:r>
          </w:p>
          <w:p>
            <w:pPr>
              <w:pStyle w:val="Normal"/>
              <w:spacing w:lineRule="exact" w:line="240" w:before="0" w:after="0"/>
              <w:ind w:left="0" w:right="42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</w:tbl>
    <w:p>
      <w:pPr>
        <w:pStyle w:val="Normal"/>
        <w:spacing w:lineRule="exact" w:line="240" w:before="0" w:after="0"/>
        <w:ind w:left="0" w:right="42" w:hanging="0"/>
        <w:jc w:val="right"/>
        <w:rPr>
          <w:rFonts w:ascii="Book Antiqua" w:hAnsi="Book Antiqua" w:eastAsia="Book Antiqua" w:cs="Book Antiqua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>Timbro e Firma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Book Antiqua" w:hAnsi="Book Antiqua" w:eastAsia="Book Antiqua" w:cs="Book Antiqua"/>
          <w:color w:val="00000A"/>
          <w:spacing w:val="0"/>
          <w:sz w:val="22"/>
        </w:rPr>
      </w:pPr>
      <w:r>
        <w:rPr>
          <w:rFonts w:eastAsia="Book Antiqua" w:cs="Book Antiqua" w:ascii="Book Antiqua" w:hAnsi="Book Antiqua"/>
          <w:color w:val="00000A"/>
          <w:spacing w:val="0"/>
          <w:sz w:val="22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482</Words>
  <Characters>2934</Characters>
  <CharactersWithSpaces>3352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