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</w:pPr>
    </w:p>
    <w:p>
      <w:pPr>
        <w:spacing w:before="0" w:after="0" w:line="240"/>
        <w:ind w:right="4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9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 O D E L L O    O F F E R T A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[da inserire nella busta B unitamente a relazione accompagnatoria/descrittiva della modalità esecuzione servizi con particolare riguardo alla descrizione dei servizi aggiuntivi offerti]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servizio verrà affidato secondo il criterio dell’offerta più vantaggiosa, valutabile sulla base del punteggio acquisito rispetto agli elementi di seguito indicati:</w:t>
      </w:r>
    </w:p>
    <w:tbl>
      <w:tblPr>
        <w:tblInd w:w="108" w:type="dxa"/>
      </w:tblPr>
      <w:tblGrid>
        <w:gridCol w:w="733"/>
        <w:gridCol w:w="288"/>
        <w:gridCol w:w="6959"/>
        <w:gridCol w:w="1624"/>
      </w:tblGrid>
      <w:tr>
        <w:trPr>
          <w:trHeight w:val="355" w:hRule="auto"/>
          <w:jc w:val="left"/>
        </w:trPr>
        <w:tc>
          <w:tcPr>
            <w:tcW w:w="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Struttura operativa messa a disposizione sul territorio comunale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 punti</w:t>
            </w:r>
          </w:p>
        </w:tc>
      </w:tr>
      <w:tr>
        <w:trPr>
          <w:trHeight w:val="418" w:hRule="auto"/>
          <w:jc w:val="left"/>
        </w:trPr>
        <w:tc>
          <w:tcPr>
            <w:tcW w:w="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Struttura operativa messa a disposizione su territorio limitrofo entro km. 5 di distanza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 punti</w:t>
            </w:r>
          </w:p>
        </w:tc>
      </w:tr>
      <w:tr>
        <w:trPr>
          <w:trHeight w:val="428" w:hRule="auto"/>
          <w:jc w:val="left"/>
        </w:trPr>
        <w:tc>
          <w:tcPr>
            <w:tcW w:w="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Struttura operativa messa a disposizione sul territorio limitrofo entro km. 50 di distanza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punti</w:t>
            </w:r>
          </w:p>
        </w:tc>
      </w:tr>
      <w:tr>
        <w:trPr>
          <w:trHeight w:val="417" w:hRule="auto"/>
          <w:jc w:val="left"/>
        </w:trPr>
        <w:tc>
          <w:tcPr>
            <w:tcW w:w="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A4.1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A4.2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Struttura operativa messa a disposizione sul territorio regionale entro Km 50 di distanza.</w:t>
            </w:r>
          </w:p>
          <w:p>
            <w:pPr>
              <w:spacing w:before="0" w:after="0" w:line="240"/>
              <w:ind w:right="4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Struttura operativa messa a disposizione sulle strade provinciali fuori centro urbano (Privilegio di affidamento provincia di Salerno).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0,5 punti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0.5 punti</w:t>
            </w:r>
          </w:p>
        </w:tc>
      </w:tr>
      <w:tr>
        <w:trPr>
          <w:trHeight w:val="278" w:hRule="auto"/>
          <w:jc w:val="left"/>
        </w:trPr>
        <w:tc>
          <w:tcPr>
            <w:tcW w:w="7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Mezzi a disposizione sul territorio aventi le seguenti targhe: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Numero 5 punti per ogni veicolo riferiti al precedente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A1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:N________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Targhe:__________________________________________________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Numero 3 punti per ogni veicolo riferiti al precedente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A2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:N_________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Targhe:__________________________________________________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Numero 1 punti per ogni veicolo riferiti al precedente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A3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:N_________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Targhe:__________________________________________________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Numero 0,5 punto per ogni veicolo riferiti al precedente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A4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:N__________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Targhe:__________________________________________________</w:t>
            </w:r>
          </w:p>
        </w:tc>
        <w:tc>
          <w:tcPr>
            <w:tcW w:w="16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</w:t>
            </w:r>
          </w:p>
        </w:tc>
      </w:tr>
      <w:tr>
        <w:trPr>
          <w:trHeight w:val="368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8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6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8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7" w:hRule="auto"/>
          <w:jc w:val="left"/>
        </w:trPr>
        <w:tc>
          <w:tcPr>
            <w:tcW w:w="7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Dipendenti con regolare assunzione presenti sul territorio di cui ai precedenti punti A1, A2, A3, A4.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Numero 2 punti per ogni dipendente riferiti al precedente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A1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:N________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Numero 1 punto per ogni dipendente riferiti al precedente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A2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: N_______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Numero 0,5 punti per ogni dipendente riferiti al precedente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A3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: N_______</w:t>
            </w:r>
          </w:p>
          <w:p>
            <w:pPr>
              <w:spacing w:before="0" w:after="0" w:line="240"/>
              <w:ind w:right="4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Numero 0,3 punto per ogni dipendente riferiti al precedente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A4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: N_________</w:t>
            </w:r>
          </w:p>
        </w:tc>
        <w:tc>
          <w:tcPr>
            <w:tcW w:w="16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</w:t>
            </w:r>
          </w:p>
        </w:tc>
      </w:tr>
      <w:tr>
        <w:trPr>
          <w:trHeight w:val="219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2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4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left"/>
        </w:trPr>
        <w:tc>
          <w:tcPr>
            <w:tcW w:w="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Numero verde messo a disposizione della PA, delle forze dell’ordine, aggiuntivo a recapito telefonico standard (parimenti funzionante 24 ore su 24 e 365 giorni all’anno).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Punti</w:t>
            </w:r>
          </w:p>
        </w:tc>
      </w:tr>
      <w:tr>
        <w:trPr>
          <w:trHeight w:val="850" w:hRule="auto"/>
          <w:jc w:val="left"/>
        </w:trPr>
        <w:tc>
          <w:tcPr>
            <w:tcW w:w="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E1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Caratteristiche dei mezzi e dei prodotti utilizzati per l’attività di ripristino post sinistro, con riferimento all’eco-compatibilità e al rispetto della qualità ecologica.</w:t>
            </w:r>
          </w:p>
          <w:p>
            <w:pPr>
              <w:spacing w:before="0" w:after="0" w:line="240"/>
              <w:ind w:right="4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Utilizzo di prodotti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ECOLABEL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UE utilizzati nella pulizia post incidente delle sedi stradali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Punti</w:t>
            </w:r>
          </w:p>
        </w:tc>
      </w:tr>
      <w:tr>
        <w:trPr>
          <w:trHeight w:val="357" w:hRule="auto"/>
          <w:jc w:val="left"/>
        </w:trPr>
        <w:tc>
          <w:tcPr>
            <w:tcW w:w="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E2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Smaltimento diretto dei rifiuti con garantita tracciabilità di tutte le operazioni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Punti</w:t>
            </w:r>
          </w:p>
        </w:tc>
      </w:tr>
      <w:tr>
        <w:trPr>
          <w:trHeight w:val="700" w:hRule="auto"/>
          <w:jc w:val="left"/>
        </w:trPr>
        <w:tc>
          <w:tcPr>
            <w:tcW w:w="7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Interventi aggiuntivi:</w:t>
            </w:r>
          </w:p>
          <w:p>
            <w:pPr>
              <w:spacing w:before="0" w:after="0" w:line="240"/>
              <w:ind w:right="57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57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Minore tempistica di intervento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garantita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rispetto allo standard minimo di 30 minuti: punti 1 ogni 5 minuti in meno: </w:t>
            </w:r>
          </w:p>
          <w:p>
            <w:pPr>
              <w:spacing w:before="0" w:after="0" w:line="240"/>
              <w:ind w:right="57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Minuti d'intervento garantiti N. _____</w:t>
            </w:r>
          </w:p>
          <w:p>
            <w:pPr>
              <w:spacing w:before="0" w:after="0" w:line="240"/>
              <w:ind w:right="57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57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57" w:left="275" w:hanging="27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 Interventi per lo sgombero della viabilità per la caduta di alberi e/o rami;</w:t>
            </w:r>
          </w:p>
          <w:p>
            <w:pPr>
              <w:spacing w:before="0" w:after="0" w:line="240"/>
              <w:ind w:right="42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Interventi per l’immediata chiusura sottopassi e strade allagate, con segnaletica comunale posta in loco;</w:t>
            </w:r>
          </w:p>
          <w:p>
            <w:pPr>
              <w:spacing w:before="0" w:after="0" w:line="240"/>
              <w:ind w:right="42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 Interventi per l'immediata chiusura strade e predisposizione percorsi alternativi, per eventi naturali o artificiali comportanti rischi per la viabilità, con segnaletica comunale posta in loco;</w:t>
            </w:r>
          </w:p>
          <w:p>
            <w:pPr>
              <w:spacing w:before="0" w:after="0" w:line="240"/>
              <w:ind w:right="42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Interventi per rimozione e smaltimento di veicoli abbandonati rinvenuti.</w:t>
            </w:r>
          </w:p>
          <w:p>
            <w:pPr>
              <w:spacing w:before="0" w:after="0" w:line="240"/>
              <w:ind w:right="42" w:left="317" w:hanging="317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Piattaforma telematica per consultazione/gestione dei sinistri con intervento del concessionario</w:t>
            </w:r>
          </w:p>
        </w:tc>
        <w:tc>
          <w:tcPr>
            <w:tcW w:w="16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240" w:leader="none"/>
              </w:tabs>
              <w:spacing w:before="0" w:after="0" w:line="240"/>
              <w:ind w:right="4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Minuti in meno per ogni intervento:___</w:t>
            </w:r>
          </w:p>
          <w:p>
            <w:pPr>
              <w:tabs>
                <w:tab w:val="left" w:pos="2240" w:leader="none"/>
              </w:tabs>
              <w:spacing w:before="0" w:after="0" w:line="240"/>
              <w:ind w:right="42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x n. 1 punto ogni 5 minuti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tabs>
                <w:tab w:val="left" w:pos="2240" w:leader="none"/>
              </w:tabs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  <w:p>
            <w:pPr>
              <w:tabs>
                <w:tab w:val="left" w:pos="2240" w:leader="none"/>
              </w:tabs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</w:t>
            </w:r>
          </w:p>
          <w:p>
            <w:pPr>
              <w:tabs>
                <w:tab w:val="left" w:pos="2240" w:leader="none"/>
              </w:tabs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tabs>
                <w:tab w:val="left" w:pos="2240" w:leader="none"/>
              </w:tabs>
              <w:spacing w:before="0" w:after="0" w:line="240"/>
              <w:ind w:right="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Numero:______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servizi aggiuntivi capoversi da 2) a 6)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x n. 2 punti per ogni servizio.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6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4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4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7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4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 xml:space="preserve">Timbro e Firma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